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C48" w:rsidRPr="00232963" w:rsidRDefault="00AD3C48" w:rsidP="0071100E">
      <w:pPr>
        <w:jc w:val="center"/>
        <w:rPr>
          <w:rFonts w:ascii="宋体"/>
          <w:b/>
          <w:sz w:val="28"/>
          <w:szCs w:val="28"/>
        </w:rPr>
      </w:pPr>
      <w:r w:rsidRPr="00232963">
        <w:rPr>
          <w:rFonts w:ascii="宋体" w:hAnsi="宋体" w:hint="eastAsia"/>
          <w:b/>
          <w:sz w:val="28"/>
          <w:szCs w:val="28"/>
        </w:rPr>
        <w:t>辽宁大学</w:t>
      </w:r>
      <w:r w:rsidRPr="00232963">
        <w:rPr>
          <w:rFonts w:ascii="宋体" w:hAnsi="宋体"/>
          <w:b/>
          <w:sz w:val="28"/>
          <w:szCs w:val="28"/>
        </w:rPr>
        <w:t>202</w:t>
      </w:r>
      <w:r>
        <w:rPr>
          <w:rFonts w:ascii="宋体" w:hAnsi="宋体"/>
          <w:b/>
          <w:sz w:val="28"/>
          <w:szCs w:val="28"/>
        </w:rPr>
        <w:t>3</w:t>
      </w:r>
      <w:r w:rsidRPr="00232963">
        <w:rPr>
          <w:rFonts w:ascii="宋体" w:hAnsi="宋体" w:hint="eastAsia"/>
          <w:b/>
          <w:sz w:val="28"/>
          <w:szCs w:val="28"/>
        </w:rPr>
        <w:t>年全国硕士研究生招生考试</w:t>
      </w:r>
      <w:proofErr w:type="gramStart"/>
      <w:r w:rsidRPr="00232963">
        <w:rPr>
          <w:rFonts w:ascii="宋体" w:hAnsi="宋体" w:hint="eastAsia"/>
          <w:b/>
          <w:sz w:val="28"/>
          <w:szCs w:val="28"/>
        </w:rPr>
        <w:t>初试自</w:t>
      </w:r>
      <w:proofErr w:type="gramEnd"/>
      <w:r w:rsidRPr="00232963">
        <w:rPr>
          <w:rFonts w:ascii="宋体" w:hAnsi="宋体" w:hint="eastAsia"/>
          <w:b/>
          <w:sz w:val="28"/>
          <w:szCs w:val="28"/>
        </w:rPr>
        <w:t>命题科目考试大纲</w:t>
      </w:r>
    </w:p>
    <w:p w:rsidR="0079540A" w:rsidRDefault="0079540A" w:rsidP="0079540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ascii="Times New Roman" w:hAnsi="Times New Roman"/>
          <w:sz w:val="28"/>
          <w:szCs w:val="28"/>
        </w:rPr>
        <w:t xml:space="preserve">818    </w:t>
      </w:r>
    </w:p>
    <w:p w:rsidR="0079540A" w:rsidRDefault="0079540A" w:rsidP="0079540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>
        <w:rPr>
          <w:rFonts w:ascii="Times New Roman" w:hAnsi="Times New Roman"/>
          <w:sz w:val="28"/>
          <w:szCs w:val="28"/>
        </w:rPr>
        <w:t>管理运筹学</w:t>
      </w:r>
    </w:p>
    <w:p w:rsidR="0079540A" w:rsidRDefault="0079540A" w:rsidP="0079540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ascii="Times New Roman" w:hAnsi="Times New Roman"/>
          <w:sz w:val="28"/>
          <w:szCs w:val="28"/>
        </w:rPr>
        <w:t>150</w:t>
      </w:r>
      <w:r>
        <w:rPr>
          <w:rFonts w:ascii="Times New Roman" w:hAnsi="Times New Roman"/>
          <w:sz w:val="28"/>
          <w:szCs w:val="28"/>
        </w:rPr>
        <w:t>分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一、考试对象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报考辽宁大学商学院管理科学与工程硕士点的所有考生。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二、考试目的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考核考生对该科目的基本概念、基本理论、基本方法、基本模型及其应用的掌握程度与运用能力。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三、考试内容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1、单纯型法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概念和描述：线性规划问题的模型、对偶问题的模型、基变量、非基变量、解的形式（基解、基可行解、最优解、无解、无可行解）、影子价格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判定：线性规划问题解的形式、单纯型表运算的规则、对偶变换的规则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证明：线性规划问题的矩阵运算、对偶理论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步骤：对偶单纯型法的步骤、敏感性分析的步骤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计算：单纯型法、改进单纯型法、互补松弛定理的运用、对偶单纯型法、敏感性分析计算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2、运输问题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概念和描述：运输问题的模型、产销不平衡问题模型描述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lastRenderedPageBreak/>
        <w:t>判定：运输问题中基变量的个数、最优解判定（尤其是如何给出多个最优解）、求最小还是求最大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步骤：表上作业法的步骤、最优解的步骤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计算：产销不平衡问题、求最大的问题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3、整数规划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概念和描述：整数规划的数学模型（相互排斥的计划、相互排斥的约束、指派问题）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步骤：分枝定界法的步骤、匈牙利算法的步骤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计算：分枝定界法、割平面法、指派问题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4、动态规划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概念和描述：状态转移方程、动态规划的基本思想、动态规划基本方程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计算：用动态规划解非线性规划问题、资源分配问题、生产和存储问题、排序问题、设备更新问题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5、图与网络优化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概念和描述：连通图、割集、最短路等问题的模型描述、可行流、最大流、饱和弧、非饱和弧、增广链、最小费用增广链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步骤：</w:t>
      </w:r>
      <w:proofErr w:type="spellStart"/>
      <w:r w:rsidRPr="0079540A">
        <w:rPr>
          <w:rFonts w:ascii="宋体" w:hint="eastAsia"/>
          <w:sz w:val="28"/>
          <w:szCs w:val="28"/>
        </w:rPr>
        <w:t>Dijkstra</w:t>
      </w:r>
      <w:proofErr w:type="spellEnd"/>
      <w:r w:rsidRPr="0079540A">
        <w:rPr>
          <w:rFonts w:ascii="宋体" w:hint="eastAsia"/>
          <w:sz w:val="28"/>
          <w:szCs w:val="28"/>
        </w:rPr>
        <w:t>算法的步骤、Floyd算法的</w:t>
      </w:r>
      <w:proofErr w:type="gramStart"/>
      <w:r w:rsidRPr="0079540A">
        <w:rPr>
          <w:rFonts w:ascii="宋体" w:hint="eastAsia"/>
          <w:sz w:val="28"/>
          <w:szCs w:val="28"/>
        </w:rPr>
        <w:t>的</w:t>
      </w:r>
      <w:proofErr w:type="gramEnd"/>
      <w:r w:rsidRPr="0079540A">
        <w:rPr>
          <w:rFonts w:ascii="宋体" w:hint="eastAsia"/>
          <w:sz w:val="28"/>
          <w:szCs w:val="28"/>
        </w:rPr>
        <w:t>步骤、最长路算法的递推关系、寻找增广联的调整步骤、最小费用最大流问题的转换步骤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计算：最短路（</w:t>
      </w:r>
      <w:proofErr w:type="spellStart"/>
      <w:r w:rsidRPr="0079540A">
        <w:rPr>
          <w:rFonts w:ascii="宋体" w:hint="eastAsia"/>
          <w:sz w:val="28"/>
          <w:szCs w:val="28"/>
        </w:rPr>
        <w:t>Dijkstra</w:t>
      </w:r>
      <w:proofErr w:type="spellEnd"/>
      <w:r w:rsidRPr="0079540A">
        <w:rPr>
          <w:rFonts w:ascii="宋体" w:hint="eastAsia"/>
          <w:sz w:val="28"/>
          <w:szCs w:val="28"/>
        </w:rPr>
        <w:t>、Floyd）、最长路、最大流、最小费用最大流、中国邮递员问题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6、排队论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lastRenderedPageBreak/>
        <w:t>概念与描述：排队系统及其基本机构特征；排队论的常用术语与记号、输入与输出；泊松输入——指数服务排队模型原理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计算：M/M/1、M/M/1/N/∞、M/M/1/∞/m、M/M/c/∞/∞、M/M/c/N/∞、M/M/c/∞/m、M/M/1、经济分析-系统最优化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7、存储论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概念与描述：存储问题；存储模型中的基本要素、各存储模型特征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计算：确定型存储模型、单周期随机型存储模型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8、决策分析</w:t>
      </w:r>
    </w:p>
    <w:p w:rsidR="0079540A" w:rsidRPr="0079540A" w:rsidRDefault="0079540A" w:rsidP="0079540A">
      <w:pPr>
        <w:rPr>
          <w:rFonts w:ascii="宋体" w:hint="eastAsia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概念与描述：决策分析相关概念；风险型决策、不确定型决策、效用</w:t>
      </w:r>
    </w:p>
    <w:p w:rsidR="00AD3C48" w:rsidRPr="003E3CEE" w:rsidRDefault="0079540A" w:rsidP="0079540A">
      <w:pPr>
        <w:rPr>
          <w:rFonts w:ascii="宋体"/>
          <w:sz w:val="28"/>
          <w:szCs w:val="28"/>
        </w:rPr>
      </w:pPr>
      <w:r w:rsidRPr="0079540A">
        <w:rPr>
          <w:rFonts w:ascii="宋体" w:hint="eastAsia"/>
          <w:sz w:val="28"/>
          <w:szCs w:val="28"/>
        </w:rPr>
        <w:t>计算：期望值法、后验概率法、决策树法、不确定型决策相关方法</w:t>
      </w:r>
      <w:bookmarkStart w:id="0" w:name="_GoBack"/>
      <w:bookmarkEnd w:id="0"/>
    </w:p>
    <w:p w:rsidR="00AD3C48" w:rsidRPr="003E3CEE" w:rsidRDefault="00AD3C48">
      <w:pPr>
        <w:rPr>
          <w:rFonts w:ascii="宋体"/>
          <w:sz w:val="28"/>
          <w:szCs w:val="28"/>
        </w:rPr>
      </w:pPr>
    </w:p>
    <w:sectPr w:rsidR="00AD3C48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BB4" w:rsidRDefault="004C6BB4" w:rsidP="00DA0110">
      <w:r>
        <w:separator/>
      </w:r>
    </w:p>
  </w:endnote>
  <w:endnote w:type="continuationSeparator" w:id="0">
    <w:p w:rsidR="004C6BB4" w:rsidRDefault="004C6BB4" w:rsidP="00DA0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BB4" w:rsidRDefault="004C6BB4" w:rsidP="00DA0110">
      <w:r>
        <w:separator/>
      </w:r>
    </w:p>
  </w:footnote>
  <w:footnote w:type="continuationSeparator" w:id="0">
    <w:p w:rsidR="004C6BB4" w:rsidRDefault="004C6BB4" w:rsidP="00DA0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4C6BB4"/>
    <w:rsid w:val="0062496D"/>
    <w:rsid w:val="00644914"/>
    <w:rsid w:val="0071100E"/>
    <w:rsid w:val="0079540A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DA0110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DA0110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DA0110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DA0110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zhang</cp:lastModifiedBy>
  <cp:revision>2</cp:revision>
  <dcterms:created xsi:type="dcterms:W3CDTF">2022-06-30T02:53:00Z</dcterms:created>
  <dcterms:modified xsi:type="dcterms:W3CDTF">2022-06-30T02:53:00Z</dcterms:modified>
</cp:coreProperties>
</file>